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Статистические показатели СКМБК – 2025 : 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рейтинговые таблицы библиотек-участниц</w:t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ListParagraph"/>
        <w:numPr>
          <w:ilvl w:val="0"/>
          <w:numId w:val="6"/>
        </w:numPr>
        <w:rPr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Общие статистические показатели  </w:t>
      </w:r>
      <w:r>
        <w:rPr>
          <w:b/>
          <w:sz w:val="26"/>
          <w:szCs w:val="26"/>
        </w:rPr>
        <w:t>БЗ за 2025 гг.</w:t>
      </w:r>
    </w:p>
    <w:p>
      <w:pPr>
        <w:pStyle w:val="ListParagrap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Style w:val="a4"/>
        <w:tblW w:w="10208" w:type="dxa"/>
        <w:jc w:val="left"/>
        <w:tblInd w:w="-7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1"/>
        <w:gridCol w:w="5954"/>
        <w:gridCol w:w="3403"/>
      </w:tblGrid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kern w:val="0"/>
                <w:sz w:val="26"/>
                <w:szCs w:val="26"/>
                <w:lang w:val="ru-RU" w:eastAsia="en-US" w:bidi="ar-SA"/>
              </w:rPr>
              <w:t>№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kern w:val="0"/>
                <w:sz w:val="26"/>
                <w:szCs w:val="26"/>
                <w:lang w:val="ru-RU" w:eastAsia="en-US" w:bidi="ar-SA"/>
              </w:rPr>
              <w:t>Библиотеки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kern w:val="0"/>
                <w:sz w:val="26"/>
                <w:szCs w:val="26"/>
                <w:lang w:val="ru-RU" w:eastAsia="en-US" w:bidi="ar-SA"/>
              </w:rPr>
              <w:t>Кол-во  поставленных БЗ в СКМБК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2"/>
              </w:rPr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МИБС г. Новокузнецк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9504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МББМ Промышленновского  района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6242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МАУК МИБС г. Кемерово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5746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Осинники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5582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г. Киселевск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3050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Heading2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ГАУК ГБ Кузбасса для детей и молодежи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Кемеровского района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2965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Юрга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2632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г. Анжеро-Судженск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2447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Юргинского район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2435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Прокопьевск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 xml:space="preserve"> </w:t>
            </w:r>
            <w:r>
              <w:rPr>
                <w:rFonts w:ascii="Nimbus Roman" w:hAnsi="Nimbus Roman"/>
                <w:sz w:val="26"/>
                <w:szCs w:val="26"/>
              </w:rPr>
              <w:t>МУК РЦБС Новокузнецкого района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2283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 ЦБС Мариинска и Мариин-го р-на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 ЦБС Яйского района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2063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пос. Тисуль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1860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г. Гурьевска и  Гурьевского р-на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1828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Ленинск-Кузнецкий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Белово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1660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Таштагол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МЦРБ  пос. Ижморский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г. Междуреченска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1478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г. Калтан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1406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МБУК ЦБС Яшкинского района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1204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Крапивинский район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Мысковского городского округа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1024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г. Полысаево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1001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Ленинск-Кузнецкого района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956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г. Тяжин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874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Чебулинского района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845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Тайга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835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Беловского района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655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Топкинского района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645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Прокопьевского + Крас. Брод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636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Cs/>
                <w:sz w:val="26"/>
                <w:szCs w:val="26"/>
                <w:lang w:eastAsia="en-US"/>
              </w:rPr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Березовский</w:t>
            </w:r>
          </w:p>
        </w:tc>
        <w:tc>
          <w:tcPr>
            <w:tcW w:w="3403" w:type="dxa"/>
            <w:tcBorders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604</w:t>
            </w:r>
          </w:p>
        </w:tc>
      </w:tr>
    </w:tbl>
    <w:p>
      <w:pPr>
        <w:pStyle w:val="ListParagrap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0"/>
          <w:numId w:val="6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Статистика   простановки сигл  за 2025 г.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Style w:val="a4"/>
        <w:tblW w:w="9357" w:type="dxa"/>
        <w:jc w:val="left"/>
        <w:tblInd w:w="-7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9"/>
        <w:gridCol w:w="5814"/>
        <w:gridCol w:w="2694"/>
      </w:tblGrid>
      <w:tr>
        <w:trPr/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kern w:val="0"/>
                <w:sz w:val="26"/>
                <w:szCs w:val="26"/>
                <w:lang w:val="ru-RU" w:eastAsia="en-US" w:bidi="ar-SA"/>
              </w:rPr>
              <w:t>№</w:t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kern w:val="0"/>
                <w:sz w:val="26"/>
                <w:szCs w:val="26"/>
                <w:lang w:val="ru-RU" w:eastAsia="en-US" w:bidi="ar-SA"/>
              </w:rPr>
              <w:t>Библиотеки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kern w:val="0"/>
                <w:sz w:val="26"/>
                <w:szCs w:val="26"/>
                <w:lang w:val="ru-RU" w:eastAsia="en-US" w:bidi="ar-SA"/>
              </w:rPr>
              <w:t>Кол-во сигл в СКМБК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МИБС г. Новокузнецк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7888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МББМ Промышленновского района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4001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МАУК МИБС г. Кемерово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3519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Киселевск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kern w:val="0"/>
                <w:sz w:val="26"/>
                <w:szCs w:val="26"/>
                <w:lang w:val="ru-RU" w:eastAsia="en-US" w:bidi="ar-SA"/>
              </w:rPr>
              <w:t>3017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Юрга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2632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РЦБС Новокузнецкого района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kern w:val="0"/>
                <w:sz w:val="26"/>
                <w:szCs w:val="26"/>
                <w:lang w:val="ru-RU" w:eastAsia="en-US" w:bidi="ar-SA"/>
              </w:rPr>
              <w:t>2049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Кемеровского района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2035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 ЦБС Мариинска и Мариин-го р-на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kern w:val="0"/>
                <w:sz w:val="26"/>
                <w:szCs w:val="26"/>
                <w:lang w:val="ru-RU" w:eastAsia="en-US" w:bidi="ar-SA"/>
              </w:rPr>
              <w:t>1973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 ЦБС Яйского района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1854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Осинники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1822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Юргинского район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1532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МЦРБ пос. Ижморский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1500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Междуреченска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1478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Анжеро-Судженск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1433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Прокопьевск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kern w:val="0"/>
                <w:sz w:val="26"/>
                <w:szCs w:val="26"/>
                <w:lang w:val="ru-RU" w:eastAsia="en-US" w:bidi="ar-SA"/>
              </w:rPr>
              <w:t>1415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Гурьевска и Гурьевского р-на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1246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Белово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1182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Крапивинский район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1150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Калтан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1091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Ленинск-Кузнецкий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1060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Heading2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ГАУК ГБ Кузбасса для детей и молодежи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991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МБУК ЦБС Яшкинского района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985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пос. Тисуль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982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Полысаево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875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Мысковского городского округа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835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Чебулинского района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720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Ленинск-Кузнецкого района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698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Топкинского района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645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Березовский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602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Тайга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592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Тяжин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575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Беловского района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570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Таштагол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554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81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Прокопьевского + Крас. Брод</w:t>
            </w:r>
          </w:p>
        </w:tc>
        <w:tc>
          <w:tcPr>
            <w:tcW w:w="2694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252</w:t>
            </w:r>
          </w:p>
        </w:tc>
      </w:tr>
    </w:tbl>
    <w:p>
      <w:pPr>
        <w:pStyle w:val="ListParagraph"/>
        <w:ind w:left="108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ind w:left="108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ind w:left="108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ind w:left="108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ind w:left="108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0"/>
          <w:numId w:val="7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Статистика по самостоятельному  вводу БЗ за 2025 г.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Style w:val="a4"/>
        <w:tblW w:w="9214" w:type="dxa"/>
        <w:jc w:val="left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4"/>
        <w:gridCol w:w="5453"/>
        <w:gridCol w:w="2837"/>
      </w:tblGrid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kern w:val="0"/>
                <w:sz w:val="26"/>
                <w:szCs w:val="26"/>
                <w:lang w:val="ru-RU" w:eastAsia="en-US" w:bidi="ar-SA"/>
              </w:rPr>
              <w:t>№</w:t>
            </w:r>
          </w:p>
        </w:tc>
        <w:tc>
          <w:tcPr>
            <w:tcW w:w="54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kern w:val="0"/>
                <w:sz w:val="26"/>
                <w:szCs w:val="26"/>
                <w:lang w:val="ru-RU" w:eastAsia="en-US" w:bidi="ar-SA"/>
              </w:rPr>
              <w:t>Библиотеки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kern w:val="0"/>
                <w:sz w:val="26"/>
                <w:szCs w:val="26"/>
                <w:lang w:val="ru-RU" w:eastAsia="en-US" w:bidi="ar-SA"/>
              </w:rPr>
              <w:t>общее кол-во самост-ых БЗ в СКМБК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2"/>
              </w:rPr>
            </w:r>
          </w:p>
        </w:tc>
      </w:tr>
      <w:tr>
        <w:trPr>
          <w:trHeight w:val="7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Осинники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3760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МАУК МИБС г. Кемерово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2227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МББМ Промышленновского района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2215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МИБС г. Новокузнецк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1562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Heading2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ГАУК ГБ Кузбасса для детей и молодежи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1331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Анжеро-Судженск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988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Прокопьевск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kern w:val="0"/>
                <w:sz w:val="26"/>
                <w:szCs w:val="26"/>
                <w:lang w:val="ru-RU" w:eastAsia="en-US" w:bidi="ar-SA"/>
              </w:rPr>
              <w:t>985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пос. Тисуль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Юргинского район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903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Кемеровского района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810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Ленинск-Кузнецкий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640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Гурьевска и Гурьевского р-на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582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Прокопьевского + Красный Брод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Таштагол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Белово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317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Тяжин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299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Калтан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Ленинск-Кузнецкого района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Тайга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 ЦБС Мариинска и Мариин-го р-на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kern w:val="0"/>
                <w:sz w:val="26"/>
                <w:szCs w:val="26"/>
                <w:lang w:val="ru-RU" w:eastAsia="en-US" w:bidi="ar-SA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РЦБС Новокузнецкого района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kern w:val="0"/>
                <w:sz w:val="26"/>
                <w:szCs w:val="26"/>
                <w:lang w:val="ru-RU" w:eastAsia="en-US" w:bidi="ar-SA"/>
              </w:rPr>
              <w:t>201</w:t>
            </w:r>
          </w:p>
        </w:tc>
      </w:tr>
      <w:tr>
        <w:trPr>
          <w:trHeight w:val="300" w:hRule="atLeast"/>
        </w:trPr>
        <w:tc>
          <w:tcPr>
            <w:tcW w:w="92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Мысковского городского округа</w:t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МБУК ЦБС Яшкинского района</w:t>
            </w:r>
          </w:p>
        </w:tc>
        <w:tc>
          <w:tcPr>
            <w:tcW w:w="2837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166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Чебулинского района</w:t>
            </w:r>
          </w:p>
        </w:tc>
        <w:tc>
          <w:tcPr>
            <w:tcW w:w="2837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121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Полысаево</w:t>
            </w:r>
          </w:p>
        </w:tc>
        <w:tc>
          <w:tcPr>
            <w:tcW w:w="2837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113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Беловского района</w:t>
            </w:r>
          </w:p>
        </w:tc>
        <w:tc>
          <w:tcPr>
            <w:tcW w:w="2837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85</w:t>
            </w:r>
          </w:p>
        </w:tc>
      </w:tr>
      <w:tr>
        <w:trPr>
          <w:trHeight w:val="226" w:hRule="atLeast"/>
        </w:trPr>
        <w:tc>
          <w:tcPr>
            <w:tcW w:w="92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Березовский</w:t>
            </w:r>
          </w:p>
        </w:tc>
        <w:tc>
          <w:tcPr>
            <w:tcW w:w="2837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color w:val="000000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МЦРБ пос. Ижморский</w:t>
            </w:r>
          </w:p>
        </w:tc>
        <w:tc>
          <w:tcPr>
            <w:tcW w:w="2837" w:type="dxa"/>
            <w:tcBorders>
              <w:top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Nimbus Roman" w:hAnsi="Nimbus Roman"/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Nimbus Roman" w:hAnsi="Nimbus Roman"/>
                <w:color w:val="000000"/>
                <w:kern w:val="0"/>
                <w:sz w:val="26"/>
                <w:szCs w:val="26"/>
                <w:lang w:val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Киселевск</w:t>
            </w:r>
          </w:p>
        </w:tc>
        <w:tc>
          <w:tcPr>
            <w:tcW w:w="2837" w:type="dxa"/>
            <w:tcBorders>
              <w:top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Nimbus Roman" w:hAnsi="Nimbus Roman"/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Nimbus Roman" w:hAnsi="Nimbus Roman"/>
                <w:color w:val="000000"/>
                <w:kern w:val="0"/>
                <w:sz w:val="26"/>
                <w:szCs w:val="26"/>
                <w:lang w:val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Крапивинский район</w:t>
            </w:r>
          </w:p>
        </w:tc>
        <w:tc>
          <w:tcPr>
            <w:tcW w:w="2837" w:type="dxa"/>
            <w:tcBorders>
              <w:top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Nimbus Roman" w:hAnsi="Nimbus Roman"/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Nimbus Roman" w:hAnsi="Nimbus Roman"/>
                <w:color w:val="000000"/>
                <w:kern w:val="0"/>
                <w:sz w:val="26"/>
                <w:szCs w:val="26"/>
                <w:lang w:val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Междуреченска</w:t>
            </w:r>
          </w:p>
        </w:tc>
        <w:tc>
          <w:tcPr>
            <w:tcW w:w="2837" w:type="dxa"/>
            <w:tcBorders>
              <w:top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Nimbus Roman" w:hAnsi="Nimbus Roman"/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Nimbus Roman" w:hAnsi="Nimbus Roman"/>
                <w:color w:val="000000"/>
                <w:kern w:val="0"/>
                <w:sz w:val="26"/>
                <w:szCs w:val="26"/>
                <w:lang w:val="ru-RU" w:bidi="ar-SA"/>
              </w:rPr>
              <w:t>0</w:t>
            </w:r>
          </w:p>
        </w:tc>
      </w:tr>
      <w:tr>
        <w:trPr>
          <w:trHeight w:val="154" w:hRule="atLeast"/>
        </w:trPr>
        <w:tc>
          <w:tcPr>
            <w:tcW w:w="92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Топкинского района</w:t>
            </w:r>
          </w:p>
        </w:tc>
        <w:tc>
          <w:tcPr>
            <w:tcW w:w="2837" w:type="dxa"/>
            <w:tcBorders>
              <w:top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Nimbus Roman" w:hAnsi="Nimbus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Nimbus Roman" w:hAnsi="Nimbus Roman"/>
                <w:color w:val="000000"/>
                <w:kern w:val="0"/>
                <w:sz w:val="26"/>
                <w:szCs w:val="26"/>
                <w:lang w:val="ru-RU" w:bidi="ar-SA"/>
              </w:rPr>
              <w:t>0</w:t>
            </w:r>
          </w:p>
        </w:tc>
      </w:tr>
      <w:tr>
        <w:trPr>
          <w:trHeight w:val="154" w:hRule="atLeast"/>
        </w:trPr>
        <w:tc>
          <w:tcPr>
            <w:tcW w:w="92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>
              <w:top w:val="nil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Юрга</w:t>
            </w:r>
          </w:p>
        </w:tc>
        <w:tc>
          <w:tcPr>
            <w:tcW w:w="2837" w:type="dxa"/>
            <w:tcBorders>
              <w:top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Nimbus Roman" w:hAnsi="Nimbus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6"/>
                <w:szCs w:val="26"/>
                <w:lang w:val="ru-RU" w:bidi="ar-SA"/>
              </w:rPr>
            </w:r>
          </w:p>
        </w:tc>
      </w:tr>
      <w:tr>
        <w:trPr>
          <w:trHeight w:val="154" w:hRule="atLeast"/>
        </w:trPr>
        <w:tc>
          <w:tcPr>
            <w:tcW w:w="924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53" w:type="dxa"/>
            <w:tcBorders>
              <w:top w:val="nil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 ЦБС Яйского района</w:t>
            </w:r>
          </w:p>
        </w:tc>
        <w:tc>
          <w:tcPr>
            <w:tcW w:w="2837" w:type="dxa"/>
            <w:tcBorders>
              <w:top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Nimbus Roman" w:hAnsi="Nimbus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Nimbus Roman" w:hAnsi="Nimbus Roman"/>
                <w:kern w:val="0"/>
                <w:sz w:val="26"/>
                <w:szCs w:val="26"/>
                <w:lang w:val="ru-RU" w:bidi="ar-SA"/>
              </w:rPr>
            </w:r>
          </w:p>
        </w:tc>
      </w:tr>
    </w:tbl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0"/>
          <w:numId w:val="7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Статистика  по ретроредакции  БЗ  за 2025 г.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Style w:val="a4"/>
        <w:tblW w:w="9357" w:type="dxa"/>
        <w:jc w:val="left"/>
        <w:tblInd w:w="-7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91"/>
        <w:gridCol w:w="5387"/>
        <w:gridCol w:w="2979"/>
      </w:tblGrid>
      <w:tr>
        <w:trPr/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kern w:val="0"/>
                <w:sz w:val="26"/>
                <w:szCs w:val="26"/>
                <w:lang w:val="ru-RU" w:eastAsia="en-US" w:bidi="ar-SA"/>
              </w:rPr>
              <w:t>Библиотеки</w:t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kern w:val="0"/>
                <w:sz w:val="26"/>
                <w:szCs w:val="26"/>
                <w:lang w:val="ru-RU" w:eastAsia="en-US" w:bidi="ar-SA"/>
              </w:rPr>
              <w:t>Кол-во редактированных  БЗ в СКМБК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Прокопьевск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7415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Крапивинский район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4868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Белово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2791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Кемеровского района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2489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Ленинск-Кузнецкий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2000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 ЦБС Мариинска и Мариин-го р-на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1913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Тайга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1800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 xml:space="preserve"> </w:t>
            </w:r>
            <w:r>
              <w:rPr>
                <w:rFonts w:ascii="Nimbus Roman" w:hAnsi="Nimbus Roman"/>
                <w:sz w:val="26"/>
                <w:szCs w:val="26"/>
              </w:rPr>
              <w:t>МУК РЦБС Новокузнецкого района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1624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Таштагол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1564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Heading2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ГАУК ГБ Кузбасса для детей и молодежи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1523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Беловского района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1500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г. Тяжин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1350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Ленинск-Кузнецкого района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1283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Юргинского район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1200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пос. Тисуль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1045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Мысковского городского округа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800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МАУК МИБС г. Кемерово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791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г. Полысаево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775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г. Киселевск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770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г. Анжеро-Судженск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638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г. Калтан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564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МБУК ЦБС Яшкинского района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545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г. Междуреченска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459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МЦРБ  пос. Ижморский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384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МББМ Промышленновского  района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371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г. Гурьевска и  Гурьевского р-на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368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ЦБС Чебулинского района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202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Юрга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167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 ЦБС Яйского района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87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Осинники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0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МУК ЦБС г. Березовский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rFonts w:ascii="Nimbus Roman" w:hAnsi="Nimbus Roman"/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0</w:t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left"/>
              <w:rPr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МИБС г. Новокузнецк</w:t>
            </w:r>
          </w:p>
        </w:tc>
        <w:tc>
          <w:tcPr>
            <w:tcW w:w="297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rFonts w:ascii="Nimbus Roman" w:hAnsi="Nimbus Roman"/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0</w:t>
            </w:r>
          </w:p>
        </w:tc>
      </w:tr>
      <w:tr>
        <w:trPr/>
        <w:tc>
          <w:tcPr>
            <w:tcW w:w="991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Прокопьевского + Красный Брод</w:t>
            </w:r>
          </w:p>
        </w:tc>
        <w:tc>
          <w:tcPr>
            <w:tcW w:w="2979" w:type="dxa"/>
            <w:tcBorders>
              <w:top w:val="nil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rFonts w:ascii="Nimbus Roman" w:hAnsi="Nimbus Roman"/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0</w:t>
            </w:r>
          </w:p>
        </w:tc>
      </w:tr>
      <w:tr>
        <w:trPr/>
        <w:tc>
          <w:tcPr>
            <w:tcW w:w="991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87" w:type="dxa"/>
            <w:tcBorders>
              <w:top w:val="nil"/>
            </w:tcBorders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Топкинского района</w:t>
            </w:r>
          </w:p>
        </w:tc>
        <w:tc>
          <w:tcPr>
            <w:tcW w:w="2979" w:type="dxa"/>
            <w:tcBorders>
              <w:top w:val="nil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uppressAutoHyphens w:val="true"/>
              <w:jc w:val="center"/>
              <w:rPr>
                <w:rFonts w:ascii="Nimbus Roman" w:hAnsi="Nimbus Roman"/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0</w:t>
            </w:r>
          </w:p>
        </w:tc>
      </w:tr>
    </w:tbl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0"/>
          <w:numId w:val="7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Общая статистика по  данным в </w:t>
      </w:r>
      <w:r>
        <w:rPr>
          <w:b/>
          <w:bCs/>
          <w:sz w:val="26"/>
          <w:szCs w:val="26"/>
        </w:rPr>
        <w:t xml:space="preserve">OPAC – </w:t>
      </w:r>
      <w:r>
        <w:rPr>
          <w:b/>
          <w:bCs/>
          <w:i/>
          <w:iCs/>
          <w:sz w:val="26"/>
          <w:szCs w:val="26"/>
        </w:rPr>
        <w:t xml:space="preserve">Global </w:t>
      </w:r>
      <w:r>
        <w:rPr>
          <w:b/>
          <w:bCs/>
          <w:iCs/>
          <w:sz w:val="26"/>
          <w:szCs w:val="26"/>
        </w:rPr>
        <w:t>за  2010 - 2025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Style w:val="a4"/>
        <w:tblW w:w="9782" w:type="dxa"/>
        <w:jc w:val="left"/>
        <w:tblInd w:w="-7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1"/>
        <w:gridCol w:w="5527"/>
        <w:gridCol w:w="3404"/>
      </w:tblGrid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kern w:val="0"/>
                <w:sz w:val="26"/>
                <w:szCs w:val="26"/>
                <w:lang w:val="ru-RU" w:eastAsia="en-US" w:bidi="ar-SA"/>
              </w:rPr>
              <w:t>№</w:t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kern w:val="0"/>
                <w:sz w:val="26"/>
                <w:szCs w:val="26"/>
                <w:lang w:val="ru-RU" w:eastAsia="en-US" w:bidi="ar-SA"/>
              </w:rPr>
              <w:t>Библиотеки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kern w:val="0"/>
                <w:sz w:val="26"/>
                <w:szCs w:val="26"/>
                <w:lang w:val="ru-RU" w:eastAsia="en-US" w:bidi="ar-SA"/>
              </w:rPr>
              <w:t>Общее кол-во БЗ в СКМБК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2"/>
              </w:rPr>
            </w:r>
          </w:p>
        </w:tc>
      </w:tr>
      <w:tr>
        <w:trPr>
          <w:trHeight w:val="64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МИБС г. Новокузнецк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145933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МАУК МИБС г. Кемерово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130566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Прокопьевск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127323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Анжеро-Судженск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116173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Междуреченска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107348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Прокопьевского + Крас. Брод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102095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Киселевск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98350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Белово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88171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Осинники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86243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Таштагол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84501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Heading2"/>
              <w:widowControl/>
              <w:suppressAutoHyphens w:val="true"/>
              <w:spacing w:lineRule="auto" w:line="240" w:before="0" w:after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ГАУК ГБ Кузбасса для детей и молодежи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80479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Кемеровского района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79170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Ленинск-Кузнецкий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77704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пос. Тисуль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74346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 ЦБС Мариинска и Мариин-го р-на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68086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Калтан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67566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Юрга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67220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РЦБС Новокузнецкого района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65382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Мысковского городского округа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64951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МББМ Промышленновского района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64711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Тяжин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62360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 ЦБС Яйского района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60603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МБУК ЦБС Яшкинского района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60291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Крапивинский район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60264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Березовский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59383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Юргинского район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58806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МЦРБ пос. Ижморский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58048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Топкинского района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54901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МУК ЦБС г. Тайга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50757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Полысаево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50339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Чебулинского района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49742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Ленинск-Кузнецкого района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43297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Беловского района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42076</w:t>
            </w:r>
          </w:p>
        </w:tc>
      </w:tr>
      <w:tr>
        <w:trPr>
          <w:trHeight w:val="300" w:hRule="atLeast"/>
        </w:trPr>
        <w:tc>
          <w:tcPr>
            <w:tcW w:w="85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27" w:type="dxa"/>
            <w:tcBorders/>
            <w:vAlign w:val="bottom"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ЦБС г. Гурьевска и Гурьевского р-на</w:t>
            </w:r>
          </w:p>
        </w:tc>
        <w:tc>
          <w:tcPr>
            <w:tcW w:w="3404" w:type="dxa"/>
            <w:tcBorders/>
          </w:tcPr>
          <w:p>
            <w:pPr>
              <w:pStyle w:val="Style17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Nimbus Roman" w:hAnsi="Nimbus Roman"/>
                <w:color w:val="000000"/>
                <w:kern w:val="0"/>
                <w:sz w:val="26"/>
                <w:szCs w:val="26"/>
                <w:lang w:val="ru-RU" w:eastAsia="en-US" w:bidi="ar-SA"/>
              </w:rPr>
              <w:t>33400</w:t>
            </w:r>
          </w:p>
        </w:tc>
      </w:tr>
    </w:tbl>
    <w:p>
      <w:pPr>
        <w:pStyle w:val="ListParagrap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Nimbus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5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37e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Style15"/>
    <w:next w:val="BodyText"/>
    <w:qFormat/>
    <w:pPr>
      <w:spacing w:before="200" w:after="120"/>
      <w:outlineLvl w:val="1"/>
    </w:pPr>
    <w:rPr>
      <w:rFonts w:ascii="Liberation Serif" w:hAnsi="Liberation Serif" w:eastAsia="Open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a837e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a837ef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NoSpacing">
    <w:name w:val="No Spacing"/>
    <w:uiPriority w:val="1"/>
    <w:qFormat/>
    <w:rsid w:val="00a837e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a837ef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semiHidden/>
    <w:unhideWhenUsed/>
    <w:rsid w:val="00a837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semiHidden/>
    <w:unhideWhenUsed/>
    <w:rsid w:val="00a837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837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LibreOffice/24.8.4.1$Linux_X86_64 LibreOffice_project/480$Build-1</Application>
  <AppVersion>15.0000</AppVersion>
  <Pages>5</Pages>
  <Words>1074</Words>
  <Characters>4949</Characters>
  <CharactersWithSpaces>5514</CharactersWithSpaces>
  <Paragraphs>529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2023-12-22T09:47:00Z</dcterms:created>
  <dc:creator>Stefankina_TI</dc:creator>
  <dc:description/>
  <dc:language>ru-RU</dc:language>
  <cp:lastModifiedBy/>
  <dcterms:modified xsi:type="dcterms:W3CDTF">2026-02-10T16:11:35Z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